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p>
    <w:p w:rsidR="00A17000" w:rsidRPr="00E1593E" w:rsidRDefault="00A17000" w:rsidP="00E1593E">
      <w:pPr>
        <w:spacing w:line="480" w:lineRule="auto"/>
        <w:jc w:val="center"/>
        <w:rPr>
          <w:rFonts w:ascii="Times New Roman" w:hAnsi="Times New Roman" w:cs="Times New Roman"/>
          <w:sz w:val="24"/>
          <w:szCs w:val="24"/>
        </w:rPr>
      </w:pPr>
      <w:r w:rsidRPr="00E1593E">
        <w:rPr>
          <w:rFonts w:ascii="Times New Roman" w:hAnsi="Times New Roman" w:cs="Times New Roman"/>
          <w:sz w:val="24"/>
          <w:szCs w:val="24"/>
        </w:rPr>
        <w:t>Homeland Security</w:t>
      </w:r>
    </w:p>
    <w:p w:rsidR="00A17000" w:rsidRPr="00E1593E" w:rsidRDefault="00A17000" w:rsidP="00E1593E">
      <w:pPr>
        <w:spacing w:line="480" w:lineRule="auto"/>
        <w:jc w:val="center"/>
        <w:rPr>
          <w:rFonts w:ascii="Times New Roman" w:hAnsi="Times New Roman" w:cs="Times New Roman"/>
          <w:sz w:val="24"/>
          <w:szCs w:val="24"/>
        </w:rPr>
      </w:pPr>
      <w:r w:rsidRPr="00E1593E">
        <w:rPr>
          <w:rFonts w:ascii="Times New Roman" w:hAnsi="Times New Roman" w:cs="Times New Roman"/>
          <w:sz w:val="24"/>
          <w:szCs w:val="24"/>
        </w:rPr>
        <w:t>Name</w:t>
      </w:r>
    </w:p>
    <w:p w:rsidR="00A17000" w:rsidRPr="00E1593E" w:rsidRDefault="00A17000" w:rsidP="00E1593E">
      <w:pPr>
        <w:spacing w:line="480" w:lineRule="auto"/>
        <w:jc w:val="center"/>
        <w:rPr>
          <w:rFonts w:ascii="Times New Roman" w:hAnsi="Times New Roman" w:cs="Times New Roman"/>
          <w:sz w:val="24"/>
          <w:szCs w:val="24"/>
        </w:rPr>
      </w:pPr>
      <w:r w:rsidRPr="00E1593E">
        <w:rPr>
          <w:rFonts w:ascii="Times New Roman" w:hAnsi="Times New Roman" w:cs="Times New Roman"/>
          <w:sz w:val="24"/>
          <w:szCs w:val="24"/>
        </w:rPr>
        <w:t>Institution</w:t>
      </w:r>
    </w:p>
    <w:p w:rsidR="00A17000" w:rsidRPr="00E1593E" w:rsidRDefault="00A17000" w:rsidP="00E1593E">
      <w:pPr>
        <w:spacing w:line="480" w:lineRule="auto"/>
        <w:jc w:val="center"/>
        <w:rPr>
          <w:rFonts w:ascii="Times New Roman" w:hAnsi="Times New Roman" w:cs="Times New Roman"/>
          <w:sz w:val="24"/>
          <w:szCs w:val="24"/>
        </w:rPr>
      </w:pPr>
      <w:r w:rsidRPr="00E1593E">
        <w:rPr>
          <w:rFonts w:ascii="Times New Roman" w:hAnsi="Times New Roman" w:cs="Times New Roman"/>
          <w:sz w:val="24"/>
          <w:szCs w:val="24"/>
        </w:rPr>
        <w:t>Date</w:t>
      </w:r>
      <w:r w:rsidRPr="00E1593E">
        <w:rPr>
          <w:rFonts w:ascii="Times New Roman" w:hAnsi="Times New Roman" w:cs="Times New Roman"/>
          <w:sz w:val="24"/>
          <w:szCs w:val="24"/>
        </w:rPr>
        <w:br w:type="page"/>
      </w:r>
    </w:p>
    <w:p w:rsidR="00C72C8B" w:rsidRPr="00E1593E" w:rsidRDefault="00C72C8B" w:rsidP="00E1593E">
      <w:pPr>
        <w:spacing w:line="480" w:lineRule="auto"/>
        <w:jc w:val="center"/>
        <w:rPr>
          <w:rFonts w:ascii="Times New Roman" w:hAnsi="Times New Roman" w:cs="Times New Roman"/>
          <w:sz w:val="24"/>
          <w:szCs w:val="24"/>
        </w:rPr>
      </w:pPr>
      <w:r w:rsidRPr="00E1593E">
        <w:rPr>
          <w:rFonts w:ascii="Times New Roman" w:hAnsi="Times New Roman" w:cs="Times New Roman"/>
          <w:sz w:val="24"/>
          <w:szCs w:val="24"/>
        </w:rPr>
        <w:lastRenderedPageBreak/>
        <w:t>Homeland Security</w:t>
      </w:r>
    </w:p>
    <w:p w:rsidR="00C72C8B" w:rsidRPr="00E1593E" w:rsidRDefault="005D0667" w:rsidP="00E159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focus of this task is an article titled “</w:t>
      </w:r>
      <w:r w:rsidRPr="00E1593E">
        <w:rPr>
          <w:rFonts w:ascii="Times New Roman" w:hAnsi="Times New Roman" w:cs="Times New Roman"/>
          <w:sz w:val="24"/>
          <w:szCs w:val="24"/>
        </w:rPr>
        <w:t>DHS at 'Heightened State of Vigilance' after Baghdadi Death</w:t>
      </w:r>
      <w:r>
        <w:rPr>
          <w:rFonts w:ascii="Times New Roman" w:hAnsi="Times New Roman" w:cs="Times New Roman"/>
          <w:sz w:val="24"/>
          <w:szCs w:val="24"/>
        </w:rPr>
        <w:t>” and asserts that t</w:t>
      </w:r>
      <w:r w:rsidR="00C72C8B" w:rsidRPr="00E1593E">
        <w:rPr>
          <w:rFonts w:ascii="Times New Roman" w:hAnsi="Times New Roman" w:cs="Times New Roman"/>
          <w:sz w:val="24"/>
          <w:szCs w:val="24"/>
        </w:rPr>
        <w:t>he U.S. Department of Homeland Security has continued to improve security and to protect its citizens from terrorists. On 28th October 2019, Homeland Security murdered Abu Bakr al-Baghdadi, who was regarded as a strong Islamic State leader. He was considered strong and influential since he launched many attacks in many areas in and outside the United States. Besides, Abu was murdered in an operation that was conducted at night in northwest Syria. President Trump was quick to react, saying that the U.S. military Special Forces managed to bring the world’s number one terrorist leader to justice (VOA News, 2019). There were no personnel lost during the operation, and as such, the Islamic State Leader was heard crying and screaming in his last moments.</w:t>
      </w:r>
    </w:p>
    <w:p w:rsidR="00C72C8B" w:rsidRPr="00E1593E" w:rsidRDefault="00C72C8B" w:rsidP="00E1593E">
      <w:pPr>
        <w:spacing w:line="480" w:lineRule="auto"/>
        <w:ind w:firstLine="720"/>
        <w:rPr>
          <w:rFonts w:ascii="Times New Roman" w:hAnsi="Times New Roman" w:cs="Times New Roman"/>
          <w:sz w:val="24"/>
          <w:szCs w:val="24"/>
        </w:rPr>
      </w:pPr>
      <w:r w:rsidRPr="00E1593E">
        <w:rPr>
          <w:rFonts w:ascii="Times New Roman" w:hAnsi="Times New Roman" w:cs="Times New Roman"/>
          <w:sz w:val="24"/>
          <w:szCs w:val="24"/>
        </w:rPr>
        <w:t xml:space="preserve">This event is significant in the history of the United States. The United States is known to effectively deal with internal and external threats that are likely to affect the public. Homeland Security has been agile, which makes it possible for it to be able to mitigate as well as to respond to all threats. This event is also significant to the United States since it shows the effectiveness of operations that aim at improving security. Homeland Security has considered encouraging cooperation to gain a handful of information that can aid in improving safety (VOA News, 2019). This event may lead to positive effects on the current environment. Security will be significantly improved, and as such, this will promote growth and development. The public is motivated to engage in multiple activities to increase production in all sectors. Another positive effect is on the current environment is the thriving of unity and peace. Peace and unity are vital because they ensure harmful vices such as </w:t>
      </w:r>
      <w:r w:rsidR="00BE1306" w:rsidRPr="00E1593E">
        <w:rPr>
          <w:rFonts w:ascii="Times New Roman" w:hAnsi="Times New Roman" w:cs="Times New Roman"/>
          <w:sz w:val="24"/>
          <w:szCs w:val="24"/>
        </w:rPr>
        <w:t>racism;</w:t>
      </w:r>
      <w:r w:rsidRPr="00E1593E">
        <w:rPr>
          <w:rFonts w:ascii="Times New Roman" w:hAnsi="Times New Roman" w:cs="Times New Roman"/>
          <w:sz w:val="24"/>
          <w:szCs w:val="24"/>
        </w:rPr>
        <w:t xml:space="preserve"> inequality, terrorism, and discrimination are avoided. For that reason, the public will embrace positive attitudes, which are essential for growth and development.</w:t>
      </w:r>
    </w:p>
    <w:p w:rsidR="00C72C8B" w:rsidRPr="00E1593E" w:rsidRDefault="00C72C8B" w:rsidP="00E1593E">
      <w:pPr>
        <w:spacing w:line="480" w:lineRule="auto"/>
        <w:ind w:firstLine="720"/>
        <w:rPr>
          <w:rFonts w:ascii="Times New Roman" w:hAnsi="Times New Roman" w:cs="Times New Roman"/>
          <w:sz w:val="24"/>
          <w:szCs w:val="24"/>
        </w:rPr>
      </w:pPr>
      <w:r w:rsidRPr="00E1593E">
        <w:rPr>
          <w:rFonts w:ascii="Times New Roman" w:hAnsi="Times New Roman" w:cs="Times New Roman"/>
          <w:sz w:val="24"/>
          <w:szCs w:val="24"/>
        </w:rPr>
        <w:lastRenderedPageBreak/>
        <w:t xml:space="preserve">This event can be compared and contrasted with the Turkish military operation in Syria. The two operations are similar since they were successful and timely as they aimed at improving the state of security in the U.S and Turkey. Again, the two events were similar since they were conducted to ensure ‘‘safe zones’’ for the benefit of the citizens (VOA News, 2019). Nevertheless, the operation performed by Homeland Security to murder Baghdadi did not involve death for any personnel of the United States. On the other hand, the Turkish military operation in Syria involved bloody scenes as well as death for troops, considering it was a fight between troops and Turkish-backed fighters. </w:t>
      </w:r>
    </w:p>
    <w:p w:rsidR="00C72C8B" w:rsidRPr="00E1593E" w:rsidRDefault="00C72C8B" w:rsidP="00E1593E">
      <w:pPr>
        <w:spacing w:line="480" w:lineRule="auto"/>
        <w:ind w:firstLine="720"/>
        <w:rPr>
          <w:rFonts w:ascii="Times New Roman" w:hAnsi="Times New Roman" w:cs="Times New Roman"/>
          <w:sz w:val="24"/>
          <w:szCs w:val="24"/>
        </w:rPr>
      </w:pPr>
      <w:r w:rsidRPr="00E1593E">
        <w:rPr>
          <w:rFonts w:ascii="Times New Roman" w:hAnsi="Times New Roman" w:cs="Times New Roman"/>
          <w:sz w:val="24"/>
          <w:szCs w:val="24"/>
        </w:rPr>
        <w:t xml:space="preserve">This event may have possible ramifications. The loss of lives is associated with wars, and as such, this violates the dignity of human beings. In most cases, the war between security teams and terrorists may end up claiming many lives. Despair, depression, and traumatic conditions are also possible ramifications of this event. Women and children are </w:t>
      </w:r>
      <w:r w:rsidR="002269EA" w:rsidRPr="00E1593E">
        <w:rPr>
          <w:rFonts w:ascii="Times New Roman" w:hAnsi="Times New Roman" w:cs="Times New Roman"/>
          <w:sz w:val="24"/>
          <w:szCs w:val="24"/>
        </w:rPr>
        <w:t>known to be</w:t>
      </w:r>
      <w:r w:rsidRPr="00E1593E">
        <w:rPr>
          <w:rFonts w:ascii="Times New Roman" w:hAnsi="Times New Roman" w:cs="Times New Roman"/>
          <w:sz w:val="24"/>
          <w:szCs w:val="24"/>
        </w:rPr>
        <w:t xml:space="preserve"> very vulnerable upon the occurrence of such an event (VOA News, 2019). Besides, women may suffer from depression, which may result in long term conditions. The loss of income is also a main ramification that may be connected with the described event. The economy of a country heavily depends on the state of security. In this case, people will be motivated and engage in activities that will increase production, growth, and development. Destruction of property is also a ramification related to violent </w:t>
      </w:r>
      <w:r w:rsidR="002269EA" w:rsidRPr="00E1593E">
        <w:rPr>
          <w:rFonts w:ascii="Times New Roman" w:hAnsi="Times New Roman" w:cs="Times New Roman"/>
          <w:sz w:val="24"/>
          <w:szCs w:val="24"/>
        </w:rPr>
        <w:t xml:space="preserve">and terrorist </w:t>
      </w:r>
      <w:r w:rsidRPr="00E1593E">
        <w:rPr>
          <w:rFonts w:ascii="Times New Roman" w:hAnsi="Times New Roman" w:cs="Times New Roman"/>
          <w:sz w:val="24"/>
          <w:szCs w:val="24"/>
        </w:rPr>
        <w:t>actions. Attacks are always characterized by revenge and bitterness. As such, the enemy always targets property in the form of buildi</w:t>
      </w:r>
      <w:r w:rsidR="002269EA" w:rsidRPr="00E1593E">
        <w:rPr>
          <w:rFonts w:ascii="Times New Roman" w:hAnsi="Times New Roman" w:cs="Times New Roman"/>
          <w:sz w:val="24"/>
          <w:szCs w:val="24"/>
        </w:rPr>
        <w:t>ngs and vital resources to make their rivals</w:t>
      </w:r>
      <w:r w:rsidRPr="00E1593E">
        <w:rPr>
          <w:rFonts w:ascii="Times New Roman" w:hAnsi="Times New Roman" w:cs="Times New Roman"/>
          <w:sz w:val="24"/>
          <w:szCs w:val="24"/>
        </w:rPr>
        <w:t xml:space="preserve"> weak. The destruction of property will affect business since it will be challenging to conduct businesses and other economic activities.</w:t>
      </w:r>
    </w:p>
    <w:p w:rsidR="002269EA" w:rsidRPr="00E1593E" w:rsidRDefault="002269EA" w:rsidP="00E1593E">
      <w:pPr>
        <w:spacing w:line="480" w:lineRule="auto"/>
        <w:rPr>
          <w:rFonts w:ascii="Times New Roman" w:hAnsi="Times New Roman" w:cs="Times New Roman"/>
          <w:sz w:val="24"/>
          <w:szCs w:val="24"/>
        </w:rPr>
      </w:pPr>
    </w:p>
    <w:p w:rsidR="002269EA" w:rsidRPr="00E1593E" w:rsidRDefault="002269EA" w:rsidP="00E1593E">
      <w:pPr>
        <w:spacing w:line="480" w:lineRule="auto"/>
        <w:rPr>
          <w:rFonts w:ascii="Times New Roman" w:hAnsi="Times New Roman" w:cs="Times New Roman"/>
          <w:sz w:val="24"/>
          <w:szCs w:val="24"/>
        </w:rPr>
      </w:pPr>
    </w:p>
    <w:p w:rsidR="00922811" w:rsidRPr="00E1593E" w:rsidRDefault="00922811" w:rsidP="00E1593E">
      <w:pPr>
        <w:spacing w:line="480" w:lineRule="auto"/>
        <w:jc w:val="center"/>
        <w:rPr>
          <w:rFonts w:ascii="Times New Roman" w:hAnsi="Times New Roman" w:cs="Times New Roman"/>
          <w:sz w:val="24"/>
          <w:szCs w:val="24"/>
        </w:rPr>
      </w:pPr>
      <w:r w:rsidRPr="00E1593E">
        <w:rPr>
          <w:rFonts w:ascii="Times New Roman" w:hAnsi="Times New Roman" w:cs="Times New Roman"/>
          <w:sz w:val="24"/>
          <w:szCs w:val="24"/>
        </w:rPr>
        <w:lastRenderedPageBreak/>
        <w:t>References</w:t>
      </w:r>
      <w:bookmarkStart w:id="0" w:name="_GoBack"/>
      <w:bookmarkEnd w:id="0"/>
    </w:p>
    <w:p w:rsidR="00922811" w:rsidRPr="00E1593E" w:rsidRDefault="00082657" w:rsidP="00E1593E">
      <w:pPr>
        <w:spacing w:line="480" w:lineRule="auto"/>
        <w:ind w:left="720" w:hanging="720"/>
        <w:rPr>
          <w:rFonts w:ascii="Times New Roman" w:hAnsi="Times New Roman" w:cs="Times New Roman"/>
          <w:sz w:val="24"/>
          <w:szCs w:val="24"/>
        </w:rPr>
      </w:pPr>
      <w:r w:rsidRPr="00E1593E">
        <w:rPr>
          <w:rFonts w:ascii="Times New Roman" w:hAnsi="Times New Roman" w:cs="Times New Roman"/>
          <w:sz w:val="24"/>
          <w:szCs w:val="24"/>
        </w:rPr>
        <w:t>VOA News (October 28</w:t>
      </w:r>
      <w:r w:rsidRPr="00E1593E">
        <w:rPr>
          <w:rFonts w:ascii="Times New Roman" w:hAnsi="Times New Roman" w:cs="Times New Roman"/>
          <w:sz w:val="24"/>
          <w:szCs w:val="24"/>
          <w:vertAlign w:val="superscript"/>
        </w:rPr>
        <w:t>th</w:t>
      </w:r>
      <w:r w:rsidRPr="00E1593E">
        <w:rPr>
          <w:rFonts w:ascii="Times New Roman" w:hAnsi="Times New Roman" w:cs="Times New Roman"/>
          <w:sz w:val="24"/>
          <w:szCs w:val="24"/>
        </w:rPr>
        <w:t xml:space="preserve">, 2019). DHS at 'Heightened State of Vigilance' after Baghdadi Death. Retrieved from </w:t>
      </w:r>
      <w:hyperlink r:id="rId6" w:history="1">
        <w:r w:rsidRPr="00E1593E">
          <w:rPr>
            <w:rStyle w:val="Hyperlink"/>
            <w:rFonts w:ascii="Times New Roman" w:hAnsi="Times New Roman" w:cs="Times New Roman"/>
            <w:sz w:val="24"/>
            <w:szCs w:val="24"/>
          </w:rPr>
          <w:t>https://www.voanews.com/middle-east/dhs-heightened-state-vigilance-after-baghdadi-death</w:t>
        </w:r>
      </w:hyperlink>
      <w:r w:rsidRPr="00E1593E">
        <w:rPr>
          <w:rFonts w:ascii="Times New Roman" w:hAnsi="Times New Roman" w:cs="Times New Roman"/>
          <w:sz w:val="24"/>
          <w:szCs w:val="24"/>
        </w:rPr>
        <w:t>. VOA.</w:t>
      </w:r>
    </w:p>
    <w:sectPr w:rsidR="00922811" w:rsidRPr="00E1593E" w:rsidSect="004D77EF">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1F42" w:rsidRDefault="000B1F42" w:rsidP="004D77EF">
      <w:pPr>
        <w:spacing w:after="0" w:line="240" w:lineRule="auto"/>
      </w:pPr>
      <w:r>
        <w:separator/>
      </w:r>
    </w:p>
  </w:endnote>
  <w:endnote w:type="continuationSeparator" w:id="1">
    <w:p w:rsidR="000B1F42" w:rsidRDefault="000B1F42" w:rsidP="004D77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1F42" w:rsidRDefault="000B1F42" w:rsidP="004D77EF">
      <w:pPr>
        <w:spacing w:after="0" w:line="240" w:lineRule="auto"/>
      </w:pPr>
      <w:r>
        <w:separator/>
      </w:r>
    </w:p>
  </w:footnote>
  <w:footnote w:type="continuationSeparator" w:id="1">
    <w:p w:rsidR="000B1F42" w:rsidRDefault="000B1F42" w:rsidP="004D77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13592692"/>
      <w:docPartObj>
        <w:docPartGallery w:val="Page Numbers (Top of Page)"/>
        <w:docPartUnique/>
      </w:docPartObj>
    </w:sdtPr>
    <w:sdtEndPr>
      <w:rPr>
        <w:noProof/>
      </w:rPr>
    </w:sdtEndPr>
    <w:sdtContent>
      <w:p w:rsidR="004D77EF" w:rsidRPr="004D77EF" w:rsidRDefault="004D77EF" w:rsidP="004D77EF">
        <w:pPr>
          <w:pStyle w:val="Header"/>
          <w:spacing w:line="480" w:lineRule="auto"/>
          <w:rPr>
            <w:rFonts w:ascii="Times New Roman" w:hAnsi="Times New Roman" w:cs="Times New Roman"/>
            <w:sz w:val="24"/>
            <w:szCs w:val="24"/>
          </w:rPr>
        </w:pPr>
        <w:r w:rsidRPr="004D77EF">
          <w:rPr>
            <w:rFonts w:ascii="Times New Roman" w:hAnsi="Times New Roman" w:cs="Times New Roman"/>
            <w:sz w:val="24"/>
            <w:szCs w:val="24"/>
          </w:rPr>
          <w:t>HOMELAND SECURITY</w:t>
        </w:r>
        <w:r w:rsidR="005D0667">
          <w:rPr>
            <w:rFonts w:ascii="Times New Roman" w:hAnsi="Times New Roman" w:cs="Times New Roman"/>
            <w:sz w:val="24"/>
            <w:szCs w:val="24"/>
          </w:rPr>
          <w:t xml:space="preserve">                                                                                                       </w:t>
        </w:r>
        <w:r w:rsidR="006770E9" w:rsidRPr="004D77EF">
          <w:rPr>
            <w:rFonts w:ascii="Times New Roman" w:hAnsi="Times New Roman" w:cs="Times New Roman"/>
            <w:sz w:val="24"/>
            <w:szCs w:val="24"/>
          </w:rPr>
          <w:fldChar w:fldCharType="begin"/>
        </w:r>
        <w:r w:rsidRPr="004D77EF">
          <w:rPr>
            <w:rFonts w:ascii="Times New Roman" w:hAnsi="Times New Roman" w:cs="Times New Roman"/>
            <w:sz w:val="24"/>
            <w:szCs w:val="24"/>
          </w:rPr>
          <w:instrText xml:space="preserve"> PAGE   \* MERGEFORMAT </w:instrText>
        </w:r>
        <w:r w:rsidR="006770E9" w:rsidRPr="004D77EF">
          <w:rPr>
            <w:rFonts w:ascii="Times New Roman" w:hAnsi="Times New Roman" w:cs="Times New Roman"/>
            <w:sz w:val="24"/>
            <w:szCs w:val="24"/>
          </w:rPr>
          <w:fldChar w:fldCharType="separate"/>
        </w:r>
        <w:r w:rsidR="00BE1306">
          <w:rPr>
            <w:rFonts w:ascii="Times New Roman" w:hAnsi="Times New Roman" w:cs="Times New Roman"/>
            <w:noProof/>
            <w:sz w:val="24"/>
            <w:szCs w:val="24"/>
          </w:rPr>
          <w:t>3</w:t>
        </w:r>
        <w:r w:rsidR="006770E9" w:rsidRPr="004D77E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EF" w:rsidRPr="004D77EF" w:rsidRDefault="004D77EF" w:rsidP="004D77EF">
    <w:pPr>
      <w:pStyle w:val="Header"/>
      <w:spacing w:line="480" w:lineRule="auto"/>
      <w:rPr>
        <w:rFonts w:ascii="Times New Roman" w:hAnsi="Times New Roman" w:cs="Times New Roman"/>
        <w:sz w:val="24"/>
        <w:szCs w:val="24"/>
      </w:rPr>
    </w:pPr>
    <w:r w:rsidRPr="004D77EF">
      <w:rPr>
        <w:rFonts w:ascii="Times New Roman" w:hAnsi="Times New Roman" w:cs="Times New Roman"/>
        <w:sz w:val="24"/>
        <w:szCs w:val="24"/>
      </w:rPr>
      <w:t>Running head: HOMELAND SECURITY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4E87"/>
    <w:rsid w:val="00082657"/>
    <w:rsid w:val="000B1F42"/>
    <w:rsid w:val="001C2940"/>
    <w:rsid w:val="00204E87"/>
    <w:rsid w:val="002269EA"/>
    <w:rsid w:val="0034196A"/>
    <w:rsid w:val="00395FF3"/>
    <w:rsid w:val="004D77EF"/>
    <w:rsid w:val="004E51D5"/>
    <w:rsid w:val="005D0667"/>
    <w:rsid w:val="006770E9"/>
    <w:rsid w:val="0079640B"/>
    <w:rsid w:val="007A71A5"/>
    <w:rsid w:val="007C7049"/>
    <w:rsid w:val="007E5D46"/>
    <w:rsid w:val="007F2F63"/>
    <w:rsid w:val="00922811"/>
    <w:rsid w:val="00926333"/>
    <w:rsid w:val="009857EE"/>
    <w:rsid w:val="009D2520"/>
    <w:rsid w:val="00A17000"/>
    <w:rsid w:val="00AA2CA7"/>
    <w:rsid w:val="00BE1306"/>
    <w:rsid w:val="00C72C8B"/>
    <w:rsid w:val="00D414FC"/>
    <w:rsid w:val="00D46854"/>
    <w:rsid w:val="00D8563E"/>
    <w:rsid w:val="00D912AD"/>
    <w:rsid w:val="00E1593E"/>
    <w:rsid w:val="00F01739"/>
    <w:rsid w:val="00F506ED"/>
    <w:rsid w:val="00F918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F6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2657"/>
    <w:rPr>
      <w:color w:val="0563C1" w:themeColor="hyperlink"/>
      <w:u w:val="single"/>
    </w:rPr>
  </w:style>
  <w:style w:type="paragraph" w:styleId="Header">
    <w:name w:val="header"/>
    <w:basedOn w:val="Normal"/>
    <w:link w:val="HeaderChar"/>
    <w:uiPriority w:val="99"/>
    <w:unhideWhenUsed/>
    <w:rsid w:val="004D77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77EF"/>
  </w:style>
  <w:style w:type="paragraph" w:styleId="Footer">
    <w:name w:val="footer"/>
    <w:basedOn w:val="Normal"/>
    <w:link w:val="FooterChar"/>
    <w:uiPriority w:val="99"/>
    <w:unhideWhenUsed/>
    <w:rsid w:val="004D77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77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oanews.com/middle-east/dhs-heightened-state-vigilance-after-baghdadi-deat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2019-11-27T05:24:00Z</dcterms:created>
  <dcterms:modified xsi:type="dcterms:W3CDTF">2019-11-27T05:24:00Z</dcterms:modified>
</cp:coreProperties>
</file>